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¿Cuál es el objetivo del Hackatón Reto Trasciende 2020? </w:t>
      </w:r>
    </w:p>
    <w:p w:rsidR="00000000" w:rsidDel="00000000" w:rsidP="00000000" w:rsidRDefault="00000000" w:rsidRPr="00000000" w14:paraId="00000004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En menos de 48 horas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los participantes idearán, prototiparán y presentarán soluciones en un 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Hackatón 100% en línea enfocados a generar ideas con base en los 17 ODS.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¿Cuáles son las verticales a trabajar durante el Hackatón Reto Trasciende 2020? </w:t>
      </w: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Las verticales del Hackatón tendrán como base los 17 Objetivos del Desarrollo Sostenible de la Organización de las Naciones Unidas. </w:t>
      </w: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Con foco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en las metas prioritarias para el país.</w:t>
      </w:r>
    </w:p>
    <w:p w:rsidR="00000000" w:rsidDel="00000000" w:rsidP="00000000" w:rsidRDefault="00000000" w:rsidRPr="00000000" w14:paraId="0000000A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FIN DE LA POBREZA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 Poner fin a la pobreza  </w:t>
      </w:r>
    </w:p>
    <w:p w:rsidR="00000000" w:rsidDel="00000000" w:rsidP="00000000" w:rsidRDefault="00000000" w:rsidRPr="00000000" w14:paraId="0000000C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HAMBRE CERO 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- poner fin al hambre, lograr la seguridad alimentaria, mejorar la nutrición y promover la agricultura sostenible</w:t>
      </w:r>
    </w:p>
    <w:p w:rsidR="00000000" w:rsidDel="00000000" w:rsidP="00000000" w:rsidRDefault="00000000" w:rsidRPr="00000000" w14:paraId="0000000E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SALUD Y BIENESTAR 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- garantizar una vida sana y promover el bienestar de todas y todos a todas las edades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EDUCACIÓN DE CALIDAD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garantizar una educación inclusiva y equitativa de calidad y promover oportunidades de aprendizaje permanente para todas y todos</w:t>
      </w:r>
    </w:p>
    <w:p w:rsidR="00000000" w:rsidDel="00000000" w:rsidP="00000000" w:rsidRDefault="00000000" w:rsidRPr="00000000" w14:paraId="00000012">
      <w:pPr>
        <w:ind w:left="720" w:firstLine="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IGUALDAD DE GÉNERO 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- lograr la igualdad de género y empoderar a todas las mujeres y las niñas</w:t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AGUA LIMPIA Y SANEAMIENTO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garantizar la disponibilidad, saneamiento y gestión sostenible del agua para todas y todos</w:t>
      </w:r>
    </w:p>
    <w:p w:rsidR="00000000" w:rsidDel="00000000" w:rsidP="00000000" w:rsidRDefault="00000000" w:rsidRPr="00000000" w14:paraId="00000016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ENERGÍA ASEQUIBLE Y NO CONTAMINANTE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garantizar el acceso a una energía asequible, fiable, sostenible y moderna para todas y todos</w:t>
      </w:r>
    </w:p>
    <w:p w:rsidR="00000000" w:rsidDel="00000000" w:rsidP="00000000" w:rsidRDefault="00000000" w:rsidRPr="00000000" w14:paraId="00000018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TRABAJO DECENTE Y CRECIMIENTO ECONÓMICO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promover el crecimiento económico sostenido, inclusivo y sostenible, el empleo pleno y productivo, y el trabajo decente para todas y todos</w:t>
      </w:r>
    </w:p>
    <w:p w:rsidR="00000000" w:rsidDel="00000000" w:rsidP="00000000" w:rsidRDefault="00000000" w:rsidRPr="00000000" w14:paraId="0000001A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INDUSTRIA, INNOVACIÓN E INFRAESTRUCTURA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construir infraestructuras resilientes, promover la industrialización inclusiva y sostenible y fomentar la innovación</w:t>
      </w:r>
    </w:p>
    <w:p w:rsidR="00000000" w:rsidDel="00000000" w:rsidP="00000000" w:rsidRDefault="00000000" w:rsidRPr="00000000" w14:paraId="0000001C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REDUCCIÓN DE LAS DESIGUALDADES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garantizar la no marginación y discriminación de ninguna persona, grupo social o territorio por cuestiones socioeconómicas, discapacidad, origen étnico, nacionalidad, edad, sexo, religión, ninguna otra causa</w:t>
      </w:r>
    </w:p>
    <w:p w:rsidR="00000000" w:rsidDel="00000000" w:rsidP="00000000" w:rsidRDefault="00000000" w:rsidRPr="00000000" w14:paraId="0000001E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CIUDADES Y COMUNIDADES SOSTENIBLES 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- lograr que las ciudades y los asentamientos humanos sean inclusivos, seguros, resilientes y sostenibles</w:t>
      </w:r>
    </w:p>
    <w:p w:rsidR="00000000" w:rsidDel="00000000" w:rsidP="00000000" w:rsidRDefault="00000000" w:rsidRPr="00000000" w14:paraId="00000020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PRODUCCIÓN Y CONSUMO SOSTENIBLE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garantizar modalidades de consumo y producción sostenibles</w:t>
      </w:r>
    </w:p>
    <w:p w:rsidR="00000000" w:rsidDel="00000000" w:rsidP="00000000" w:rsidRDefault="00000000" w:rsidRPr="00000000" w14:paraId="00000022">
      <w:pPr>
        <w:ind w:left="720" w:firstLine="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ACCIÓN POR EL CLIMA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adoptar medidas urgentes para combatir el cambio climático y sus efectos</w:t>
      </w:r>
    </w:p>
    <w:p w:rsidR="00000000" w:rsidDel="00000000" w:rsidP="00000000" w:rsidRDefault="00000000" w:rsidRPr="00000000" w14:paraId="00000027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VIDA SUBMARINA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conservar y utilizar sosteniblemente los océanos, los mares y los recursos marinos para el desarrollo sostenible</w:t>
      </w:r>
    </w:p>
    <w:p w:rsidR="00000000" w:rsidDel="00000000" w:rsidP="00000000" w:rsidRDefault="00000000" w:rsidRPr="00000000" w14:paraId="00000029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VIDA DE ECOSISTEMAS TERRESTRES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proteger, restablecer y promover el uso sostenible de los ecosistemas terrestres; gestionar sosteniblemente los bosques; luchar contra la desertificación; detener y revertir la degradación de las tierras y frenar la pérdida de la biodiversidad</w:t>
      </w:r>
    </w:p>
    <w:p w:rsidR="00000000" w:rsidDel="00000000" w:rsidP="00000000" w:rsidRDefault="00000000" w:rsidRPr="00000000" w14:paraId="0000002B">
      <w:pPr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PAZ, JUSTICIA E INSTITUCIONES SÓLIDAS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promover sociedades justas, pacíficas e inclusivas</w:t>
      </w:r>
    </w:p>
    <w:p w:rsidR="00000000" w:rsidDel="00000000" w:rsidP="00000000" w:rsidRDefault="00000000" w:rsidRPr="00000000" w14:paraId="0000002D">
      <w:pPr>
        <w:ind w:left="720" w:firstLine="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ALIANZAS PARA LOGRAR LOS OBJETIVOS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- fortalecer los medios de implementación y revitalizar la alianza mundial para el desarrollo sostenible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uli" w:cs="Muli" w:eastAsia="Muli" w:hAnsi="Muli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¿Sólamente pueden participar mayores de 18 años?</w:t>
      </w:r>
      <w:r w:rsidDel="00000000" w:rsidR="00000000" w:rsidRPr="00000000">
        <w:rPr>
          <w:rFonts w:ascii="Proxima Nova" w:cs="Proxima Nova" w:eastAsia="Proxima Nova" w:hAnsi="Proxima Nova"/>
          <w:b w:val="1"/>
          <w:sz w:val="30"/>
          <w:szCs w:val="30"/>
          <w:rtl w:val="0"/>
        </w:rPr>
        <w:t xml:space="preserve"> </w:t>
        <w:br w:type="textWrapping"/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Recomendamos que las y los alumnos concluyan el registro y el comité de participantes podrá tomar en cuenta su participación. Se revisará caso por caso.</w:t>
      </w:r>
    </w:p>
    <w:p w:rsidR="00000000" w:rsidDel="00000000" w:rsidP="00000000" w:rsidRDefault="00000000" w:rsidRPr="00000000" w14:paraId="00000031">
      <w:pPr>
        <w:ind w:left="72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¿Quiénes pueden participar? </w:t>
      </w:r>
    </w:p>
    <w:p w:rsidR="00000000" w:rsidDel="00000000" w:rsidP="00000000" w:rsidRDefault="00000000" w:rsidRPr="00000000" w14:paraId="00000033">
      <w:pPr>
        <w:ind w:left="720" w:firstLine="0"/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1575"/>
        <w:gridCol w:w="4185"/>
        <w:tblGridChange w:id="0">
          <w:tblGrid>
            <w:gridCol w:w="3285"/>
            <w:gridCol w:w="1575"/>
            <w:gridCol w:w="4185"/>
          </w:tblGrid>
        </w:tblGridChange>
      </w:tblGrid>
      <w:tr>
        <w:tc>
          <w:tcPr>
            <w:shd w:fill="672e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uli" w:cs="Muli" w:eastAsia="Muli" w:hAnsi="Mul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color w:val="ffffff"/>
                <w:sz w:val="20"/>
                <w:szCs w:val="20"/>
                <w:rtl w:val="0"/>
              </w:rPr>
              <w:t xml:space="preserve">Perfil</w:t>
            </w:r>
          </w:p>
        </w:tc>
        <w:tc>
          <w:tcPr>
            <w:shd w:fill="672e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uli" w:cs="Muli" w:eastAsia="Muli" w:hAnsi="Mul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color w:val="ffffff"/>
                <w:sz w:val="20"/>
                <w:szCs w:val="20"/>
                <w:rtl w:val="0"/>
              </w:rPr>
              <w:t xml:space="preserve">Rol</w:t>
            </w:r>
          </w:p>
        </w:tc>
        <w:tc>
          <w:tcPr>
            <w:shd w:fill="672e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uli" w:cs="Muli" w:eastAsia="Muli" w:hAnsi="Mul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color w:val="ffffff"/>
                <w:sz w:val="20"/>
                <w:szCs w:val="20"/>
                <w:rtl w:val="0"/>
              </w:rPr>
              <w:t xml:space="preserve">Requisitos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Alumnas/os Nivel Medio Superior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b w:val="1"/>
                    <w:color w:val="672e9b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Participante*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Muli" w:cs="Muli" w:eastAsia="Muli" w:hAnsi="Muli"/>
                <w:b w:val="1"/>
                <w:color w:val="672e9b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b w:val="1"/>
                    <w:color w:val="672e9b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Inscritos en el ciclo escolar en curso de su respectiva Universidad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color w:val="672e9b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b w:val="1"/>
                    <w:color w:val="672e9b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Alumnas/os Nivel Superior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color w:val="672e9b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b w:val="1"/>
                    <w:color w:val="672e9b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Egresados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b w:val="1"/>
                    <w:color w:val="672e9b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No más de 3 años de egresar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uli" w:cs="Muli" w:eastAsia="Muli" w:hAnsi="Muli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Profesores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b w:val="1"/>
                    <w:color w:val="672e9b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Mentor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  <w:highlight w:val="yellow"/>
                <w:rPrChange w:author="Claudia Liévano Moreno" w:id="0" w:date="2020-09-02T20:06:56Z">
                  <w:rPr>
                    <w:rFonts w:ascii="Muli" w:cs="Muli" w:eastAsia="Muli" w:hAnsi="Muli"/>
                    <w:b w:val="1"/>
                    <w:color w:val="672e9b"/>
                    <w:sz w:val="20"/>
                    <w:szCs w:val="20"/>
                  </w:rPr>
                </w:rPrChange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Impartiendo actualmente una asignatura </w:t>
            </w:r>
            <w:r w:rsidDel="00000000" w:rsidR="00000000" w:rsidRPr="00000000">
              <w:rPr>
                <w:rFonts w:ascii="Muli" w:cs="Muli" w:eastAsia="Muli" w:hAnsi="Muli"/>
                <w:sz w:val="16"/>
                <w:szCs w:val="16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16"/>
                    <w:szCs w:val="16"/>
                  </w:rPr>
                </w:rPrChange>
              </w:rPr>
              <w:t xml:space="preserve">(recibirán inducción a distancia previa al Hackatón) </w:t>
            </w: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highlight w:val="yellow"/>
                <w:rtl w:val="0"/>
                <w:rPrChange w:author="Claudia Liévano Moreno" w:id="0" w:date="2020-09-02T20:06:56Z">
                  <w:rPr>
                    <w:rFonts w:ascii="Muli" w:cs="Muli" w:eastAsia="Muli" w:hAnsi="Muli"/>
                    <w:sz w:val="20"/>
                    <w:szCs w:val="20"/>
                  </w:rPr>
                </w:rPrChange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*Los alumnos/as pueden inscribirse de manera individual o en equipo (si cuentan con un proyecto en curso o un grupo de personas formado entre 3 o 4 integrantes) </w:t>
      </w:r>
    </w:p>
    <w:p w:rsidR="00000000" w:rsidDel="00000000" w:rsidP="00000000" w:rsidRDefault="00000000" w:rsidRPr="00000000" w14:paraId="00000044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¿Cómo estarán integrados los equipos?</w:t>
      </w:r>
      <w:r w:rsidDel="00000000" w:rsidR="00000000" w:rsidRPr="00000000">
        <w:rPr>
          <w:rFonts w:ascii="Muli" w:cs="Muli" w:eastAsia="Muli" w:hAnsi="Muli"/>
          <w:color w:val="672e9b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left"/>
        <w:rPr>
          <w:rFonts w:ascii="Muli" w:cs="Muli" w:eastAsia="Muli" w:hAnsi="Muli"/>
          <w:b w:val="1"/>
          <w:i w:val="1"/>
          <w:color w:val="672e9b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DisruptivoAprende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integrará equipos interdisciplinarios de una misma universidad o institución para que trabajen durante el</w:t>
      </w:r>
      <w:r w:rsidDel="00000000" w:rsidR="00000000" w:rsidRPr="00000000">
        <w:rPr>
          <w:rFonts w:ascii="Muli" w:cs="Muli" w:eastAsia="Muli" w:hAnsi="Muli"/>
          <w:i w:val="1"/>
          <w:sz w:val="20"/>
          <w:szCs w:val="20"/>
          <w:rtl w:val="0"/>
        </w:rPr>
        <w:t xml:space="preserve"> Hackatón Reto Trasciende 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Muli" w:cs="Muli" w:eastAsia="Muli" w:hAnsi="Muli"/>
          <w:b w:val="1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¿Cuáles son los siguientes pasos después del Hackatón?</w:t>
      </w:r>
    </w:p>
    <w:p w:rsidR="00000000" w:rsidDel="00000000" w:rsidP="00000000" w:rsidRDefault="00000000" w:rsidRPr="00000000" w14:paraId="00000049">
      <w:pPr>
        <w:ind w:left="0" w:firstLine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Una vez concluído el </w:t>
      </w:r>
      <w:r w:rsidDel="00000000" w:rsidR="00000000" w:rsidRPr="00000000">
        <w:rPr>
          <w:rFonts w:ascii="Muli" w:cs="Muli" w:eastAsia="Muli" w:hAnsi="Muli"/>
          <w:i w:val="1"/>
          <w:sz w:val="20"/>
          <w:szCs w:val="20"/>
          <w:rtl w:val="0"/>
        </w:rPr>
        <w:t xml:space="preserve">Hackatón Reto Trasciende 2020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se realizará una votación en línea para que el público elija las mejores soluciones. Se premiará a la solución más votada de cada universidad. Estos premios ayudarán a la formación, consolidación o impulso de las soluciones resultantes a su vez en la formación profesional de los participantes.   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¿Puedo colaborar con premios a los equipos de mi universidad?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¡Claro! Desde </w:t>
      </w:r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DisruptivoAprende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te podemos apoyar en el armado de “paquetes” o curación de esos beneficios para tu comunidad.  Por ejemplo: Descuentos en cursos, programas de incubación, % de becas, entre otros. </w:t>
      </w: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¿Qué pasa si no se registran los 50 alumnos/as por universidad?</w:t>
        <w:br w:type="textWrapping"/>
      </w:r>
    </w:p>
    <w:p w:rsidR="00000000" w:rsidDel="00000000" w:rsidP="00000000" w:rsidRDefault="00000000" w:rsidRPr="00000000" w14:paraId="00000053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Tendríamos que revisar caso por caso pero de primera instancia la universidad no podría participar dentro del Hackatón Reto Trasciende 2020.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¿Cuáles son las fechas del Hackatón?</w:t>
      </w: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center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</w:rPr>
        <w:drawing>
          <wp:inline distB="114300" distT="114300" distL="114300" distR="114300">
            <wp:extent cx="5734050" cy="3752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74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5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ind w:left="720" w:hanging="360"/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¿Ustedes nos podrían dar cortes del registro de los participantes de mi Universidad?</w:t>
      </w:r>
    </w:p>
    <w:p w:rsidR="00000000" w:rsidDel="00000000" w:rsidP="00000000" w:rsidRDefault="00000000" w:rsidRPr="00000000" w14:paraId="0000005A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sz w:val="20"/>
          <w:szCs w:val="20"/>
          <w:rtl w:val="0"/>
        </w:rPr>
        <w:t xml:space="preserve">Nosotros el 27 de Noviembre te daremos el número (la cifra) de participantes registrados de tu universidad.</w:t>
      </w:r>
    </w:p>
    <w:p w:rsidR="00000000" w:rsidDel="00000000" w:rsidP="00000000" w:rsidRDefault="00000000" w:rsidRPr="00000000" w14:paraId="0000005C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uli" w:cs="Muli" w:eastAsia="Muli" w:hAnsi="Mul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ind w:left="720" w:hanging="360"/>
        <w:rPr>
          <w:rFonts w:ascii="Muli" w:cs="Muli" w:eastAsia="Muli" w:hAnsi="Muli"/>
          <w:b w:val="1"/>
          <w:color w:val="672e9b"/>
          <w:sz w:val="20"/>
          <w:szCs w:val="20"/>
          <w:u w:val="none"/>
        </w:rPr>
      </w:pPr>
      <w:r w:rsidDel="00000000" w:rsidR="00000000" w:rsidRPr="00000000">
        <w:rPr>
          <w:rFonts w:ascii="Muli" w:cs="Muli" w:eastAsia="Muli" w:hAnsi="Muli"/>
          <w:b w:val="1"/>
          <w:color w:val="672e9b"/>
          <w:sz w:val="20"/>
          <w:szCs w:val="20"/>
          <w:rtl w:val="0"/>
        </w:rPr>
        <w:t xml:space="preserve">¿El link para el registro de los participantes será por universidad, o habrá un solo link para todos los participantes?</w:t>
      </w:r>
    </w:p>
    <w:p w:rsidR="00000000" w:rsidDel="00000000" w:rsidP="00000000" w:rsidRDefault="00000000" w:rsidRPr="00000000" w14:paraId="00000062">
      <w:pPr>
        <w:widowControl w:val="0"/>
        <w:rPr>
          <w:rFonts w:ascii="Muli" w:cs="Muli" w:eastAsia="Muli" w:hAnsi="Muli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rPr>
          <w:rFonts w:ascii="Muli" w:cs="Muli" w:eastAsia="Muli" w:hAnsi="Muli"/>
          <w:color w:val="434343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color w:val="434343"/>
          <w:sz w:val="20"/>
          <w:szCs w:val="20"/>
          <w:rtl w:val="0"/>
        </w:rPr>
        <w:t xml:space="preserve">Cada universidad tendrá su propio link personalizado para el registro de sus alumnos.</w:t>
      </w:r>
    </w:p>
    <w:p w:rsidR="00000000" w:rsidDel="00000000" w:rsidP="00000000" w:rsidRDefault="00000000" w:rsidRPr="00000000" w14:paraId="00000064">
      <w:pPr>
        <w:widowControl w:val="0"/>
        <w:rPr>
          <w:rFonts w:ascii="Muli" w:cs="Muli" w:eastAsia="Muli" w:hAnsi="Muli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ind w:left="720" w:hanging="360"/>
        <w:rPr>
          <w:rFonts w:ascii="Muli" w:cs="Muli" w:eastAsia="Muli" w:hAnsi="Muli"/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color w:val="672e9b"/>
          <w:sz w:val="20"/>
          <w:szCs w:val="20"/>
          <w:highlight w:val="white"/>
          <w:rtl w:val="0"/>
        </w:rPr>
        <w:t xml:space="preserve">¿En qué horarios y días estarían los jóvenes trabajando en estas soluciones?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left="0" w:firstLine="0"/>
        <w:rPr>
          <w:rFonts w:ascii="Muli" w:cs="Muli" w:eastAsia="Muli" w:hAnsi="Muli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Muli" w:cs="Muli" w:eastAsia="Muli" w:hAnsi="Muli"/>
          <w:b w:val="1"/>
          <w:color w:val="672e9b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color w:val="434343"/>
          <w:sz w:val="20"/>
          <w:szCs w:val="20"/>
          <w:rtl w:val="0"/>
        </w:rPr>
        <w:t xml:space="preserve">El Hackatón del Reto Trasciende se va a desarrollar el 4, 5 y 6 de Diciembre con la siguiente Agenda: 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2070"/>
        <w:gridCol w:w="3015"/>
        <w:tblGridChange w:id="0">
          <w:tblGrid>
            <w:gridCol w:w="3810"/>
            <w:gridCol w:w="2070"/>
            <w:gridCol w:w="3015"/>
          </w:tblGrid>
        </w:tblGridChange>
      </w:tblGrid>
      <w:tr>
        <w:tc>
          <w:tcPr>
            <w:shd w:fill="672e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color w:val="ffffff"/>
                <w:sz w:val="20"/>
                <w:szCs w:val="20"/>
                <w:rtl w:val="0"/>
              </w:rPr>
              <w:t xml:space="preserve">Día</w:t>
            </w:r>
          </w:p>
        </w:tc>
        <w:tc>
          <w:tcPr>
            <w:shd w:fill="672e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color w:val="ffffff"/>
                <w:sz w:val="20"/>
                <w:szCs w:val="20"/>
                <w:rtl w:val="0"/>
              </w:rPr>
              <w:t xml:space="preserve">Inicio Jornada</w:t>
            </w:r>
          </w:p>
        </w:tc>
        <w:tc>
          <w:tcPr>
            <w:shd w:fill="672e9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b w:val="1"/>
                <w:color w:val="ffffff"/>
                <w:sz w:val="20"/>
                <w:szCs w:val="20"/>
                <w:rtl w:val="0"/>
              </w:rPr>
              <w:t xml:space="preserve">Fin Jornada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4 Diciembre - 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6pm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10pm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5 Diciembre - 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10am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10pm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6 Diciembre - Domingo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10am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Muli" w:cs="Muli" w:eastAsia="Muli" w:hAnsi="Muli"/>
                <w:b w:val="1"/>
                <w:color w:val="672e9b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sz w:val="20"/>
                <w:szCs w:val="20"/>
                <w:rtl w:val="0"/>
              </w:rPr>
              <w:t xml:space="preserve">6pm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Muli" w:cs="Muli" w:eastAsia="Muli" w:hAnsi="Muli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uli" w:cs="Muli" w:eastAsia="Muli" w:hAnsi="Muli"/>
          <w:color w:val="434343"/>
          <w:sz w:val="20"/>
          <w:szCs w:val="20"/>
        </w:rPr>
      </w:pPr>
      <w:r w:rsidDel="00000000" w:rsidR="00000000" w:rsidRPr="00000000">
        <w:rPr>
          <w:rFonts w:ascii="Muli" w:cs="Muli" w:eastAsia="Muli" w:hAnsi="Muli"/>
          <w:color w:val="434343"/>
          <w:sz w:val="20"/>
          <w:szCs w:val="20"/>
          <w:rtl w:val="0"/>
        </w:rPr>
        <w:t xml:space="preserve">Estos son horarios sugeridos o en los que habrá contenido por parte de </w:t>
      </w:r>
      <w:r w:rsidDel="00000000" w:rsidR="00000000" w:rsidRPr="00000000">
        <w:rPr>
          <w:rFonts w:ascii="Muli" w:cs="Muli" w:eastAsia="Muli" w:hAnsi="Muli"/>
          <w:b w:val="1"/>
          <w:color w:val="434343"/>
          <w:sz w:val="20"/>
          <w:szCs w:val="20"/>
          <w:rtl w:val="0"/>
        </w:rPr>
        <w:t xml:space="preserve">DisruptivoAprende </w:t>
      </w:r>
      <w:r w:rsidDel="00000000" w:rsidR="00000000" w:rsidRPr="00000000">
        <w:rPr>
          <w:rFonts w:ascii="Muli" w:cs="Muli" w:eastAsia="Muli" w:hAnsi="Muli"/>
          <w:color w:val="434343"/>
          <w:sz w:val="20"/>
          <w:szCs w:val="20"/>
          <w:rtl w:val="0"/>
        </w:rPr>
        <w:t xml:space="preserve">aunque las y los alumnos podrían trabajar más tiempo en el desarrollo de sus soluciones.</w:t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rFonts w:ascii="Muli" w:cs="Muli" w:eastAsia="Muli" w:hAnsi="Muli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4512000</wp:posOffset>
          </wp:positionH>
          <wp:positionV relativeFrom="paragraph">
            <wp:posOffset>19050</wp:posOffset>
          </wp:positionV>
          <wp:extent cx="1195388" cy="835331"/>
          <wp:effectExtent b="0" l="0" r="0" t="0"/>
          <wp:wrapSquare wrapText="bothSides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889" l="0" r="0" t="11251"/>
                  <a:stretch>
                    <a:fillRect/>
                  </a:stretch>
                </pic:blipFill>
                <pic:spPr>
                  <a:xfrm>
                    <a:off x="0" y="0"/>
                    <a:ext cx="1195388" cy="8353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rPr>
        <w:rFonts w:ascii="Muli" w:cs="Muli" w:eastAsia="Muli" w:hAnsi="Muli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>
        <w:sz w:val="30"/>
        <w:szCs w:val="30"/>
      </w:rPr>
    </w:pPr>
    <w:r w:rsidDel="00000000" w:rsidR="00000000" w:rsidRPr="00000000">
      <w:rPr>
        <w:rFonts w:ascii="Muli" w:cs="Muli" w:eastAsia="Muli" w:hAnsi="Muli"/>
        <w:b w:val="1"/>
        <w:sz w:val="30"/>
        <w:szCs w:val="30"/>
        <w:rtl w:val="0"/>
      </w:rPr>
      <w:t xml:space="preserve">Preguntas Frecuentes del Hackatón Reto Trasciende 2020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672e9b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